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6045.xml.htm"/>
      <w:bookmarkStart w:id="1" w:name="kswkform4_17895960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Samuel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25"/>
        <w:gridCol w:w="449"/>
        <w:gridCol w:w="795"/>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26.99</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132,744</w:t>
            </w:r>
            <w:r>
              <w:rPr>
                <w:rFonts w:ascii="Times;serif" w:hAnsi="Times;serif"/>
                <w:color w:val="008000"/>
                <w:position w:val="7"/>
                <w:sz w:val="16"/>
                <w:sz w:val="20"/>
                <w:shd w:fill="FFFFFF" w:val="clear"/>
              </w:rPr>
              <w:t>(1)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53.95</w:t>
            </w:r>
            <w:r>
              <w:rPr>
                <w:rFonts w:ascii="Times;serif" w:hAnsi="Times;serif"/>
                <w:color w:val="008000"/>
                <w:position w:val="7"/>
                <w:sz w:val="16"/>
                <w:sz w:val="20"/>
                <w:shd w:fill="FFFFFF" w:val="clear"/>
              </w:rPr>
              <w:t>(2)</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107,164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27,370</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52.82</w:t>
            </w:r>
            <w:r>
              <w:rPr>
                <w:rFonts w:ascii="Times;serif" w:hAnsi="Times;serif"/>
                <w:color w:val="008000"/>
                <w:position w:val="7"/>
                <w:sz w:val="16"/>
                <w:sz w:val="20"/>
                <w:shd w:fill="FFFFFF" w:val="clear"/>
              </w:rPr>
              <w:t>(3)</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79,794</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9,123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51.85</w:t>
            </w:r>
            <w:r>
              <w:rPr>
                <w:rFonts w:ascii="Times;serif" w:hAnsi="Times;serif"/>
                <w:color w:val="008000"/>
                <w:position w:val="7"/>
                <w:sz w:val="16"/>
                <w:sz w:val="20"/>
                <w:shd w:fill="FFFFFF" w:val="clear"/>
              </w:rPr>
              <w:t>(4)</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70,671</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33,810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50.95</w:t>
            </w:r>
            <w:r>
              <w:rPr>
                <w:rFonts w:ascii="Times;serif" w:hAnsi="Times;serif"/>
                <w:color w:val="008000"/>
                <w:position w:val="7"/>
                <w:sz w:val="16"/>
                <w:sz w:val="20"/>
                <w:shd w:fill="FFFFFF" w:val="clear"/>
              </w:rPr>
              <w:t>(5)</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36,861</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 (Right to Buy)</w:t>
            </w: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26.99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shares of Common Stock acquired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ranging from $53.92 to $54.03,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ranging from $52.36 to $53.36,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ranging from $51.35 to $52.35,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ranging from $50.41 to $51.34,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Granted under the Company's Amended and Restated 2020 Omnibus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 March 31, 2021, the Reporting Person was granted 51,158 time-based options. These time-based options vest in four equal installments beginning on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2299"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960</Words>
  <Characters>5133</Characters>
  <CharactersWithSpaces>5974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